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附件1 </w:t>
      </w:r>
    </w:p>
    <w:p>
      <w:pPr>
        <w:pStyle w:val="7"/>
        <w:ind w:left="0" w:leftChars="0" w:firstLine="0" w:firstLineChars="0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采购范围及标包划分表</w:t>
      </w:r>
    </w:p>
    <w:tbl>
      <w:tblPr>
        <w:tblStyle w:val="5"/>
        <w:tblpPr w:leftFromText="180" w:rightFromText="180" w:vertAnchor="text" w:horzAnchor="page" w:tblpX="1026" w:tblpY="516"/>
        <w:tblOverlap w:val="never"/>
        <w:tblW w:w="51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437"/>
        <w:gridCol w:w="1573"/>
        <w:gridCol w:w="1286"/>
        <w:gridCol w:w="1690"/>
        <w:gridCol w:w="1741"/>
        <w:gridCol w:w="5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9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采购内容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报价方式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预估金额</w:t>
            </w:r>
          </w:p>
        </w:tc>
        <w:tc>
          <w:tcPr>
            <w:tcW w:w="59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合同履行期限（工期）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594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YZ-J-202111008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济源市丰源电力有限公司110千伏新建变电站土建部分专业分包项目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9"/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新建110千伏变电站土建部分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投报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折扣比例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3660000.00元</w:t>
            </w:r>
          </w:p>
        </w:tc>
        <w:tc>
          <w:tcPr>
            <w:tcW w:w="594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合同签订后5个月内完成。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utoSpaceDN w:val="0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建筑工程施工总承包叁级及以上资质，且具有有效的安全生产许可证,并在人员、设备、资金等方面具有相应的施工能力；拟派项目经理具有建筑工程专业贰级及以上注册建造师执业资格，并取得建设行政主管部门核发的安全生产考核合格证书（B证），且未担任其他在建工程的项目经理。</w:t>
            </w:r>
          </w:p>
          <w:p>
            <w:pPr>
              <w:autoSpaceDN w:val="0"/>
              <w:ind w:firstLine="482" w:firstLineChars="200"/>
              <w:jc w:val="left"/>
              <w:textAlignment w:val="center"/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注：“在建工程”是指：项目尚未完工或已中标未开工。如果“在建工程”项目经理有变更情况的，需在投标文件中附变更证明文件，否则视为项目经理有“在建工程”。</w:t>
            </w:r>
          </w:p>
        </w:tc>
      </w:tr>
    </w:tbl>
    <w:p>
      <w:pPr>
        <w:pStyle w:val="7"/>
        <w:tabs>
          <w:tab w:val="left" w:pos="566"/>
        </w:tabs>
        <w:rPr>
          <w:rFonts w:hint="eastAsia" w:ascii="宋体" w:hAnsi="宋体" w:cs="宋体"/>
          <w:i/>
          <w:iCs/>
        </w:rPr>
      </w:pPr>
      <w:r>
        <w:rPr>
          <w:rFonts w:hint="eastAsia" w:ascii="宋体" w:hAnsi="宋体" w:cs="宋体"/>
          <w:i/>
          <w:iCs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5F96"/>
    <w:rsid w:val="2A9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2021-11-29T09:48:00Z</dcterms:created>
  <dc:creator>一抹清香</dc:creator>
  <cp:lastModifiedBy>一抹清香</cp:lastModifiedBy>
  <dcterms:modified xsi:type="dcterms:W3CDTF">2021-11-29T09:49:12Z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1890CE83454649729C2DEF2382BC724E</vt:lpwstr>
  </property>
</Properties>
</file>